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请详细填写回执表信息，方便了解您想学习的内容，更有针对性的解决您科研问题，谢谢！！</w:t>
      </w: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tabs>
          <w:tab w:val="center" w:pos="4535"/>
        </w:tabs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 w:rightChars="0"/>
        <w:jc w:val="both"/>
        <w:textAlignment w:val="auto"/>
        <w:outlineLvl w:val="9"/>
        <w:rPr>
          <w:rFonts w:hint="eastAsia" w:ascii="微软雅黑" w:hAnsi="微软雅黑" w:eastAsia="微软雅黑"/>
          <w:b/>
          <w:color w:val="000000"/>
          <w:sz w:val="28"/>
          <w:szCs w:val="28"/>
        </w:rPr>
      </w:pP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 w:ascii="微软雅黑" w:hAnsi="微软雅黑" w:eastAsia="微软雅黑"/>
          <w:b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微软雅黑" w:hAnsi="微软雅黑" w:eastAsia="微软雅黑"/>
          <w:b/>
          <w:color w:val="000000"/>
          <w:sz w:val="28"/>
          <w:szCs w:val="28"/>
        </w:rPr>
        <w:t>报</w:t>
      </w:r>
      <w:r>
        <w:rPr>
          <w:rFonts w:hint="eastAsia" w:ascii="微软雅黑" w:hAnsi="微软雅黑" w:eastAsia="微软雅黑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000000"/>
          <w:sz w:val="28"/>
          <w:szCs w:val="28"/>
        </w:rPr>
        <w:t>名</w:t>
      </w:r>
      <w:r>
        <w:rPr>
          <w:rFonts w:hint="eastAsia" w:ascii="微软雅黑" w:hAnsi="微软雅黑" w:eastAsia="微软雅黑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000000"/>
          <w:sz w:val="28"/>
          <w:szCs w:val="28"/>
        </w:rPr>
        <w:t>回</w:t>
      </w:r>
      <w:r>
        <w:rPr>
          <w:rFonts w:hint="eastAsia" w:ascii="微软雅黑" w:hAnsi="微软雅黑" w:eastAsia="微软雅黑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000000"/>
          <w:sz w:val="28"/>
          <w:szCs w:val="28"/>
        </w:rPr>
        <w:t>执</w:t>
      </w:r>
      <w:r>
        <w:rPr>
          <w:rFonts w:hint="eastAsia" w:ascii="微软雅黑" w:hAnsi="微软雅黑" w:eastAsia="微软雅黑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000000"/>
          <w:sz w:val="28"/>
          <w:szCs w:val="28"/>
        </w:rPr>
        <w:t>表</w:t>
      </w:r>
    </w:p>
    <w:tbl>
      <w:tblPr>
        <w:tblStyle w:val="7"/>
        <w:tblpPr w:leftFromText="180" w:rightFromText="180" w:vertAnchor="text" w:horzAnchor="margin" w:tblpXSpec="center" w:tblpY="133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935"/>
        <w:gridCol w:w="641"/>
        <w:gridCol w:w="870"/>
        <w:gridCol w:w="1168"/>
        <w:gridCol w:w="183"/>
        <w:gridCol w:w="1741"/>
        <w:gridCol w:w="843"/>
        <w:gridCol w:w="904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1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765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1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通讯地址</w:t>
            </w:r>
          </w:p>
        </w:tc>
        <w:tc>
          <w:tcPr>
            <w:tcW w:w="46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 xml:space="preserve">                        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邮 编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1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联 系 人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电 话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传 真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学员姓名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职务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性别</w:t>
            </w:r>
          </w:p>
        </w:tc>
        <w:tc>
          <w:tcPr>
            <w:tcW w:w="22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邮    箱</w:t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联系电话及手机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147"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2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2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2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2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2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2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21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培训费</w:t>
            </w:r>
          </w:p>
        </w:tc>
        <w:tc>
          <w:tcPr>
            <w:tcW w:w="46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万   仟   佰   拾   元</w:t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978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汇款方式：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textAlignment w:val="auto"/>
              <w:outlineLvl w:val="9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户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 xml:space="preserve">  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名：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北京中科润开生物科技有限公司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开户行：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中国建设银行股份有限公司北京洋桥支行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账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 xml:space="preserve">  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号：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11050162510000000237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78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针对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本次培训感兴趣的内容：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4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另交费项目：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联系人：永珍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 xml:space="preserve">  电话:181 0112 0173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是否需要食宿：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口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是   口否</w:t>
            </w:r>
          </w:p>
        </w:tc>
        <w:tc>
          <w:tcPr>
            <w:tcW w:w="4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参会学员签名：               年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 w:rightChars="0"/>
        <w:jc w:val="left"/>
        <w:textAlignment w:val="auto"/>
        <w:outlineLvl w:val="9"/>
        <w:rPr>
          <w:rFonts w:hint="eastAsia" w:ascii="宋体" w:hAnsi="宋体"/>
          <w:b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 w:rightChars="0"/>
        <w:jc w:val="center"/>
        <w:textAlignment w:val="auto"/>
        <w:outlineLvl w:val="9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联系人 :永珍      　　　  电话：181 0112 0173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right="0" w:rightChars="0"/>
        <w:jc w:val="left"/>
        <w:textAlignment w:val="auto"/>
        <w:outlineLvl w:val="9"/>
        <w:rPr>
          <w:rFonts w:hint="eastAsia" w:ascii="宋体" w:hAnsi="宋体"/>
          <w:b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 w:eastAsiaTheme="minorEastAsia"/>
          <w:sz w:val="21"/>
          <w:szCs w:val="21"/>
          <w:lang w:val="en-US" w:eastAsia="zh-CN"/>
        </w:rPr>
      </w:pPr>
    </w:p>
    <w:p>
      <w:pPr>
        <w:rPr>
          <w:rFonts w:hint="eastAsia" w:eastAsiaTheme="minorEastAsia"/>
          <w:sz w:val="21"/>
          <w:szCs w:val="21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本次学习通过实际上机操作如何对实验数据进行分析，结合实际案例，进行实战演练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只要您有一台办公电脑，通过我们的培训，您就能独立进行微生物16s宏基因组学的生物信息学分析，摆脱对生物信息分析师的依赖，论文发表如虎添翼。本培训适用于</w:t>
      </w:r>
      <w:r>
        <w:rPr>
          <w:rFonts w:hint="eastAsia"/>
          <w:lang w:eastAsia="zh-CN"/>
        </w:rPr>
        <w:t>生物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eastAsia="zh-CN"/>
        </w:rPr>
        <w:t>医学、农学、食品、环保、矿业、海洋等一切与微生物有关的专业。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培训特色</w:t>
      </w:r>
      <w:r>
        <w:rPr>
          <w:rFonts w:hint="eastAsia"/>
          <w:lang w:val="en-US" w:eastAsia="zh-CN"/>
        </w:rPr>
        <w:t>: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*主题明确，针对性强，理论和实践结合，主讲与学员研讨的方式进行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*讲师拥有丰富的微生物数据分析和项目执行经验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*精心挑选相应的上机软件，实用性强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*课下主讲老师为您所遇到的问题提供个性化解答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*配合研究中所需的要点,围绕实际研究中常用的软件展开;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*为保证培训效果及培训质量，课程人数不超过</w:t>
      </w:r>
      <w:r>
        <w:rPr>
          <w:rFonts w:hint="default"/>
          <w:sz w:val="21"/>
          <w:szCs w:val="21"/>
          <w:lang w:val="en-US" w:eastAsia="zh-CN"/>
        </w:rPr>
        <w:t>40</w:t>
      </w:r>
      <w:r>
        <w:rPr>
          <w:rFonts w:hint="eastAsia"/>
          <w:sz w:val="21"/>
          <w:szCs w:val="21"/>
          <w:lang w:val="en-US" w:eastAsia="zh-CN"/>
        </w:rPr>
        <w:t>人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优惠政策</w:t>
      </w:r>
      <w:r>
        <w:rPr>
          <w:rFonts w:hint="eastAsia"/>
          <w:lang w:val="en-US" w:eastAsia="zh-CN"/>
        </w:rPr>
        <w:t>: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本次学习按报名先后安排座位;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团体报名5人,可额外赠送一个免费名额；（仅限同一单位）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团体报名10人,可免2人费用.</w:t>
      </w:r>
    </w:p>
    <w:p>
      <w:pPr>
        <w:rPr>
          <w:rFonts w:hint="eastAsia" w:eastAsiaTheme="minorEastAsia"/>
          <w:sz w:val="18"/>
          <w:szCs w:val="18"/>
          <w:shd w:val="clear" w:color="auto" w:fill="auto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it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BF974"/>
    <w:multiLevelType w:val="singleLevel"/>
    <w:tmpl w:val="581BF97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17C90"/>
    <w:rsid w:val="037F017C"/>
    <w:rsid w:val="03C7131F"/>
    <w:rsid w:val="07645126"/>
    <w:rsid w:val="07697233"/>
    <w:rsid w:val="09C423F5"/>
    <w:rsid w:val="0A2A2DBF"/>
    <w:rsid w:val="0AC81DE1"/>
    <w:rsid w:val="0CD700AF"/>
    <w:rsid w:val="0E311E4B"/>
    <w:rsid w:val="0EE96C16"/>
    <w:rsid w:val="0FFA6DBE"/>
    <w:rsid w:val="104C2AD3"/>
    <w:rsid w:val="11237DDA"/>
    <w:rsid w:val="13FC1F0C"/>
    <w:rsid w:val="1C05526B"/>
    <w:rsid w:val="22303690"/>
    <w:rsid w:val="236A3AA3"/>
    <w:rsid w:val="29C121C1"/>
    <w:rsid w:val="2BDB36BD"/>
    <w:rsid w:val="2C663A72"/>
    <w:rsid w:val="2F2818FB"/>
    <w:rsid w:val="31C6133A"/>
    <w:rsid w:val="320959B2"/>
    <w:rsid w:val="330839A8"/>
    <w:rsid w:val="33BF2971"/>
    <w:rsid w:val="34256E2F"/>
    <w:rsid w:val="34435A79"/>
    <w:rsid w:val="348244E5"/>
    <w:rsid w:val="382C5CB5"/>
    <w:rsid w:val="3A5C05D9"/>
    <w:rsid w:val="3B9F2009"/>
    <w:rsid w:val="3C0C37EC"/>
    <w:rsid w:val="3E607535"/>
    <w:rsid w:val="3F7F4182"/>
    <w:rsid w:val="40C423F9"/>
    <w:rsid w:val="422E6C1A"/>
    <w:rsid w:val="4A0E04DF"/>
    <w:rsid w:val="4AD55385"/>
    <w:rsid w:val="4E671655"/>
    <w:rsid w:val="4ED30606"/>
    <w:rsid w:val="4F5810BB"/>
    <w:rsid w:val="533F60EC"/>
    <w:rsid w:val="53617D06"/>
    <w:rsid w:val="55F14963"/>
    <w:rsid w:val="56491907"/>
    <w:rsid w:val="56AA02FA"/>
    <w:rsid w:val="56ED5CD9"/>
    <w:rsid w:val="58A95841"/>
    <w:rsid w:val="5947419B"/>
    <w:rsid w:val="5A95241F"/>
    <w:rsid w:val="5B792FD4"/>
    <w:rsid w:val="697E0998"/>
    <w:rsid w:val="6B156D34"/>
    <w:rsid w:val="6D784B08"/>
    <w:rsid w:val="6DBC528B"/>
    <w:rsid w:val="6F8A2799"/>
    <w:rsid w:val="70AD192B"/>
    <w:rsid w:val="716347B4"/>
    <w:rsid w:val="72430F7E"/>
    <w:rsid w:val="74E46146"/>
    <w:rsid w:val="756E6BBF"/>
    <w:rsid w:val="75C37C99"/>
    <w:rsid w:val="772039B0"/>
    <w:rsid w:val="777F724D"/>
    <w:rsid w:val="77AB138B"/>
    <w:rsid w:val="7A4604DC"/>
    <w:rsid w:val="7BC42C13"/>
    <w:rsid w:val="7E9040A9"/>
    <w:rsid w:val="7FA60D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099FF"/>
      <w:u w:val="single"/>
    </w:rPr>
  </w:style>
  <w:style w:type="character" w:styleId="6">
    <w:name w:val="Hyperlink"/>
    <w:basedOn w:val="3"/>
    <w:qFormat/>
    <w:uiPriority w:val="0"/>
    <w:rPr>
      <w:color w:val="0099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2017-06-12T03:11:41Z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2052-10.1.0.6500</vt:lpwstr>
  </property>
</Properties>
</file>